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CE1" w:rsidRDefault="00355CE1" w:rsidP="00355CE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rPr>
        <w:drawing>
          <wp:inline distT="0" distB="0" distL="0" distR="0" wp14:anchorId="4A0DD7D2" wp14:editId="6D696CC7">
            <wp:extent cx="609600" cy="609600"/>
            <wp:effectExtent l="0" t="0" r="0" b="0"/>
            <wp:docPr id="1"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09600" cy="609600"/>
                    </a:xfrm>
                    <a:prstGeom prst="rect">
                      <a:avLst/>
                    </a:prstGeom>
                    <a:noFill/>
                    <a:ln>
                      <a:noFill/>
                    </a:ln>
                  </pic:spPr>
                </pic:pic>
              </a:graphicData>
            </a:graphic>
          </wp:inline>
        </w:drawing>
      </w:r>
    </w:p>
    <w:p w:rsidR="00355CE1" w:rsidRDefault="00355CE1" w:rsidP="00355CE1">
      <w:pPr>
        <w:pBdr>
          <w:bottom w:val="double" w:sz="12" w:space="1" w:color="auto"/>
        </w:pBd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ТЕРРИТОРИАЛЬНАЯ ИЗБИРАТЕЛЬНАЯ   КОМИССИЯ</w:t>
      </w:r>
    </w:p>
    <w:p w:rsidR="00355CE1" w:rsidRDefault="00355CE1" w:rsidP="00355CE1">
      <w:pPr>
        <w:pBdr>
          <w:bottom w:val="double" w:sz="12" w:space="1" w:color="auto"/>
        </w:pBd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МОРОЗОВСКОГО РАЙОНА РОСТОВСКОЙ ОБЛАСТИ</w:t>
      </w:r>
    </w:p>
    <w:p w:rsidR="00355CE1" w:rsidRDefault="00355CE1" w:rsidP="00355CE1">
      <w:pPr>
        <w:tabs>
          <w:tab w:val="left" w:pos="3630"/>
        </w:tabs>
        <w:spacing w:after="0" w:line="240" w:lineRule="auto"/>
        <w:jc w:val="center"/>
        <w:rPr>
          <w:rFonts w:ascii="Times New Roman" w:eastAsia="Times New Roman" w:hAnsi="Times New Roman" w:cs="Times New Roman"/>
          <w:b/>
          <w:sz w:val="28"/>
          <w:szCs w:val="28"/>
          <w:lang w:eastAsia="ru-RU"/>
        </w:rPr>
      </w:pPr>
    </w:p>
    <w:p w:rsidR="00355CE1" w:rsidRDefault="00355CE1" w:rsidP="00355CE1">
      <w:pPr>
        <w:tabs>
          <w:tab w:val="left" w:pos="3630"/>
        </w:tabs>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ПОСТАНОВЛЕНИЕ</w:t>
      </w:r>
    </w:p>
    <w:p w:rsidR="00355CE1" w:rsidRDefault="00355CE1" w:rsidP="00355CE1">
      <w:pPr>
        <w:tabs>
          <w:tab w:val="left" w:pos="3630"/>
        </w:tabs>
        <w:spacing w:after="0" w:line="240" w:lineRule="auto"/>
        <w:rPr>
          <w:rFonts w:ascii="Times New Roman" w:eastAsia="Times New Roman" w:hAnsi="Times New Roman" w:cs="Times New Roman"/>
          <w:b/>
          <w:sz w:val="28"/>
          <w:szCs w:val="28"/>
          <w:lang w:eastAsia="ru-RU"/>
        </w:rPr>
      </w:pPr>
    </w:p>
    <w:p w:rsidR="005C035C" w:rsidRDefault="005C035C" w:rsidP="005C035C">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06</w:t>
      </w:r>
      <w:r w:rsidR="00355CE1">
        <w:rPr>
          <w:rFonts w:ascii="Times New Roman" w:eastAsia="Times New Roman" w:hAnsi="Times New Roman" w:cs="Times New Roman"/>
          <w:sz w:val="28"/>
          <w:szCs w:val="28"/>
          <w:lang w:eastAsia="ru-RU"/>
        </w:rPr>
        <w:t xml:space="preserve"> ма</w:t>
      </w:r>
      <w:r>
        <w:rPr>
          <w:rFonts w:ascii="Times New Roman" w:eastAsia="Times New Roman" w:hAnsi="Times New Roman" w:cs="Times New Roman"/>
          <w:sz w:val="28"/>
          <w:szCs w:val="28"/>
          <w:lang w:eastAsia="ru-RU"/>
        </w:rPr>
        <w:t>я</w:t>
      </w:r>
      <w:r w:rsidR="00355CE1">
        <w:rPr>
          <w:rFonts w:ascii="Times New Roman" w:eastAsia="Times New Roman" w:hAnsi="Times New Roman" w:cs="Times New Roman"/>
          <w:sz w:val="28"/>
          <w:szCs w:val="28"/>
          <w:lang w:eastAsia="ru-RU"/>
        </w:rPr>
        <w:t xml:space="preserve"> 2016 г.</w:t>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r>
      <w:r w:rsidR="00355CE1">
        <w:rPr>
          <w:rFonts w:ascii="Times New Roman" w:eastAsia="Times New Roman" w:hAnsi="Times New Roman" w:cs="Times New Roman"/>
          <w:sz w:val="28"/>
          <w:szCs w:val="28"/>
          <w:lang w:eastAsia="ru-RU"/>
        </w:rPr>
        <w:tab/>
        <w:t>№ 2-</w:t>
      </w:r>
      <w:r>
        <w:rPr>
          <w:rFonts w:ascii="Times New Roman" w:eastAsia="Times New Roman" w:hAnsi="Times New Roman" w:cs="Times New Roman"/>
          <w:sz w:val="28"/>
          <w:szCs w:val="28"/>
          <w:lang w:eastAsia="ru-RU"/>
        </w:rPr>
        <w:t>9</w:t>
      </w:r>
    </w:p>
    <w:p w:rsidR="00355CE1" w:rsidRDefault="00355CE1" w:rsidP="005C035C">
      <w:pPr>
        <w:spacing w:after="0" w:line="36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 Морозовск</w:t>
      </w:r>
    </w:p>
    <w:p w:rsidR="00355CE1" w:rsidRDefault="00355CE1" w:rsidP="00355CE1">
      <w:pPr>
        <w:tabs>
          <w:tab w:val="left" w:pos="6750"/>
        </w:tabs>
        <w:spacing w:after="0" w:line="240" w:lineRule="auto"/>
        <w:jc w:val="center"/>
        <w:rPr>
          <w:rFonts w:ascii="Times New Roman" w:eastAsia="Times New Roman" w:hAnsi="Times New Roman" w:cs="Times New Roman"/>
          <w:sz w:val="28"/>
          <w:szCs w:val="28"/>
          <w:lang w:eastAsia="ru-RU"/>
        </w:rPr>
      </w:pPr>
    </w:p>
    <w:p w:rsidR="00355CE1" w:rsidRDefault="00355CE1" w:rsidP="00355CE1">
      <w:pPr>
        <w:spacing w:after="0" w:line="240" w:lineRule="auto"/>
        <w:ind w:left="2268" w:right="1700"/>
        <w:jc w:val="both"/>
        <w:rPr>
          <w:rFonts w:ascii="Times New Roman" w:eastAsia="Times New Roman" w:hAnsi="Times New Roman" w:cs="Times New Roman"/>
          <w:b/>
          <w:bCs/>
          <w:sz w:val="28"/>
          <w:lang w:eastAsia="ru-RU"/>
        </w:rPr>
      </w:pPr>
      <w:r>
        <w:rPr>
          <w:rFonts w:ascii="Times New Roman" w:eastAsia="Times New Roman" w:hAnsi="Times New Roman" w:cs="Times New Roman"/>
          <w:b/>
          <w:bCs/>
          <w:sz w:val="28"/>
          <w:lang w:eastAsia="ru-RU"/>
        </w:rPr>
        <w:t>О перспективном плане работы ТИК на период полномочий ТИК (2016 – 2021 гг.)</w:t>
      </w:r>
    </w:p>
    <w:p w:rsidR="00355CE1" w:rsidRDefault="00355CE1" w:rsidP="00355CE1">
      <w:pPr>
        <w:spacing w:after="0" w:line="240" w:lineRule="auto"/>
        <w:ind w:right="-1"/>
        <w:jc w:val="center"/>
        <w:rPr>
          <w:rFonts w:ascii="Times New Roman" w:eastAsia="Times New Roman" w:hAnsi="Times New Roman" w:cs="Times New Roman"/>
          <w:sz w:val="28"/>
          <w:szCs w:val="20"/>
          <w:lang w:eastAsia="ru-RU"/>
        </w:rPr>
      </w:pPr>
    </w:p>
    <w:p w:rsidR="00355CE1" w:rsidRDefault="00355CE1" w:rsidP="00355CE1">
      <w:pPr>
        <w:spacing w:after="120" w:line="36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Рассмотрев проект перспективного плана территориальной избирательной комиссии Морозовского района (далее ТИК) на период полномочий ТИК (2016 – 2021 гг.)</w:t>
      </w:r>
    </w:p>
    <w:p w:rsidR="00355CE1" w:rsidRDefault="00355CE1" w:rsidP="00355CE1">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Территориальная избирательная комиссия Морозовского района</w:t>
      </w:r>
    </w:p>
    <w:p w:rsidR="00355CE1" w:rsidRDefault="00355CE1" w:rsidP="00355CE1">
      <w:pPr>
        <w:spacing w:after="24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Ростовской области ПОСТАНОВЛЯЕТ:</w:t>
      </w:r>
    </w:p>
    <w:p w:rsidR="00355CE1" w:rsidRDefault="00355CE1" w:rsidP="00355CE1">
      <w:pPr>
        <w:spacing w:after="0" w:line="360" w:lineRule="auto"/>
        <w:ind w:right="-1"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 Утвердить перспективный план Территориальной избирательной комиссии Морозовского района на период полномочий ТИК (2016 – 2021 гг.) (прилагается).</w:t>
      </w:r>
    </w:p>
    <w:p w:rsidR="00355CE1" w:rsidRDefault="00355CE1" w:rsidP="00355CE1">
      <w:pPr>
        <w:spacing w:after="0" w:line="360" w:lineRule="auto"/>
        <w:ind w:right="-1" w:firstLine="709"/>
        <w:jc w:val="both"/>
        <w:rPr>
          <w:rFonts w:ascii="Times New Roman" w:eastAsia="Times New Roman" w:hAnsi="Times New Roman" w:cs="Times New Roman"/>
          <w:sz w:val="28"/>
          <w:szCs w:val="28"/>
          <w:lang w:eastAsia="ru-RU"/>
        </w:rPr>
      </w:pPr>
    </w:p>
    <w:p w:rsidR="00355CE1" w:rsidRDefault="00355CE1" w:rsidP="00355CE1">
      <w:pPr>
        <w:spacing w:after="0" w:line="360" w:lineRule="auto"/>
        <w:ind w:right="-1" w:firstLine="709"/>
        <w:jc w:val="both"/>
        <w:rPr>
          <w:rFonts w:ascii="Times New Roman" w:eastAsia="Times New Roman" w:hAnsi="Times New Roman" w:cs="Times New Roman"/>
          <w:sz w:val="28"/>
          <w:szCs w:val="28"/>
          <w:lang w:eastAsia="ru-RU"/>
        </w:rPr>
      </w:pPr>
    </w:p>
    <w:p w:rsidR="00355CE1" w:rsidRDefault="00355CE1" w:rsidP="00355CE1">
      <w:pPr>
        <w:spacing w:after="12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комиссии</w:t>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r>
      <w:r>
        <w:rPr>
          <w:rFonts w:ascii="Times New Roman" w:eastAsia="Times New Roman" w:hAnsi="Times New Roman" w:cs="Times New Roman"/>
          <w:sz w:val="28"/>
          <w:szCs w:val="28"/>
          <w:lang w:eastAsia="ru-RU"/>
        </w:rPr>
        <w:tab/>
        <w:t>З.В. Воронова</w:t>
      </w:r>
    </w:p>
    <w:p w:rsidR="00355CE1" w:rsidRDefault="00355CE1" w:rsidP="00355CE1">
      <w:pPr>
        <w:keepNext/>
        <w:spacing w:before="240" w:after="60" w:line="240" w:lineRule="auto"/>
        <w:outlineLvl w:val="3"/>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Секретарь комиссии</w:t>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r>
      <w:r>
        <w:rPr>
          <w:rFonts w:ascii="Times New Roman" w:eastAsia="Times New Roman" w:hAnsi="Times New Roman" w:cs="Times New Roman"/>
          <w:bCs/>
          <w:sz w:val="28"/>
          <w:szCs w:val="28"/>
          <w:lang w:eastAsia="ru-RU"/>
        </w:rPr>
        <w:tab/>
        <w:t>М.С. Фильцова</w:t>
      </w:r>
    </w:p>
    <w:p w:rsidR="00355CE1" w:rsidRDefault="00355CE1" w:rsidP="00355CE1">
      <w:pPr>
        <w:tabs>
          <w:tab w:val="num" w:pos="993"/>
        </w:tabs>
        <w:spacing w:after="0" w:line="240" w:lineRule="auto"/>
        <w:ind w:left="5245" w:right="-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br w:type="page"/>
      </w:r>
      <w:r>
        <w:rPr>
          <w:rFonts w:ascii="Times New Roman" w:eastAsia="Times New Roman" w:hAnsi="Times New Roman" w:cs="Times New Roman"/>
          <w:sz w:val="28"/>
          <w:szCs w:val="28"/>
          <w:lang w:eastAsia="ru-RU"/>
        </w:rPr>
        <w:lastRenderedPageBreak/>
        <w:t>Приложение № 1</w:t>
      </w:r>
    </w:p>
    <w:p w:rsidR="00355CE1" w:rsidRDefault="00355CE1" w:rsidP="00355CE1">
      <w:pPr>
        <w:tabs>
          <w:tab w:val="num" w:pos="993"/>
        </w:tabs>
        <w:spacing w:after="0" w:line="240" w:lineRule="auto"/>
        <w:ind w:left="5245" w:right="-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 постановлению Территориальной избирательной комиссии Морозовского района</w:t>
      </w:r>
    </w:p>
    <w:p w:rsidR="00355CE1" w:rsidRDefault="00355CE1" w:rsidP="005C035C">
      <w:pPr>
        <w:tabs>
          <w:tab w:val="num" w:pos="993"/>
        </w:tabs>
        <w:spacing w:after="0" w:line="240" w:lineRule="auto"/>
        <w:ind w:left="5245" w:right="-1"/>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2 – </w:t>
      </w:r>
      <w:r w:rsidR="005C035C">
        <w:rPr>
          <w:rFonts w:ascii="Times New Roman" w:eastAsia="Times New Roman" w:hAnsi="Times New Roman" w:cs="Times New Roman"/>
          <w:sz w:val="28"/>
          <w:szCs w:val="28"/>
          <w:lang w:eastAsia="ru-RU"/>
        </w:rPr>
        <w:t>9</w:t>
      </w:r>
      <w:r>
        <w:rPr>
          <w:rFonts w:ascii="Times New Roman" w:eastAsia="Times New Roman" w:hAnsi="Times New Roman" w:cs="Times New Roman"/>
          <w:sz w:val="28"/>
          <w:szCs w:val="28"/>
          <w:lang w:eastAsia="ru-RU"/>
        </w:rPr>
        <w:t xml:space="preserve"> от</w:t>
      </w:r>
      <w:r w:rsidR="005C035C">
        <w:rPr>
          <w:rFonts w:ascii="Times New Roman" w:eastAsia="Times New Roman" w:hAnsi="Times New Roman" w:cs="Times New Roman"/>
          <w:sz w:val="28"/>
          <w:szCs w:val="28"/>
          <w:lang w:eastAsia="ru-RU"/>
        </w:rPr>
        <w:t xml:space="preserve"> 06</w:t>
      </w:r>
      <w:r>
        <w:rPr>
          <w:rFonts w:ascii="Times New Roman" w:eastAsia="Times New Roman" w:hAnsi="Times New Roman" w:cs="Times New Roman"/>
          <w:sz w:val="28"/>
          <w:szCs w:val="28"/>
          <w:lang w:eastAsia="ru-RU"/>
        </w:rPr>
        <w:t xml:space="preserve"> мая 2016 г.</w:t>
      </w:r>
    </w:p>
    <w:p w:rsidR="00355CE1" w:rsidRDefault="00355CE1" w:rsidP="00355CE1">
      <w:pPr>
        <w:tabs>
          <w:tab w:val="num" w:pos="993"/>
        </w:tabs>
        <w:spacing w:after="0" w:line="240" w:lineRule="auto"/>
        <w:ind w:left="5245" w:right="-1"/>
        <w:jc w:val="center"/>
        <w:rPr>
          <w:rFonts w:ascii="Times New Roman" w:eastAsia="Times New Roman" w:hAnsi="Times New Roman" w:cs="Times New Roman"/>
          <w:sz w:val="28"/>
          <w:szCs w:val="28"/>
          <w:lang w:eastAsia="ru-RU"/>
        </w:rPr>
      </w:pPr>
    </w:p>
    <w:p w:rsidR="00355CE1" w:rsidRDefault="00355CE1" w:rsidP="00355CE1">
      <w:pPr>
        <w:spacing w:after="0" w:line="240" w:lineRule="auto"/>
        <w:ind w:left="5245"/>
        <w:rPr>
          <w:rFonts w:ascii="Times New Roman" w:eastAsia="Times New Roman" w:hAnsi="Times New Roman" w:cs="Times New Roman"/>
          <w:b/>
          <w:sz w:val="28"/>
          <w:szCs w:val="28"/>
          <w:lang w:eastAsia="ru-RU"/>
        </w:rPr>
      </w:pPr>
    </w:p>
    <w:p w:rsidR="00355CE1" w:rsidRDefault="00355CE1" w:rsidP="00355CE1">
      <w:pPr>
        <w:tabs>
          <w:tab w:val="left" w:pos="708"/>
          <w:tab w:val="left" w:pos="7938"/>
        </w:tabs>
        <w:spacing w:after="0" w:line="240" w:lineRule="auto"/>
        <w:ind w:right="7"/>
        <w:jc w:val="center"/>
        <w:rPr>
          <w:rFonts w:ascii="Times New Roman CYR" w:eastAsia="Times New Roman" w:hAnsi="Times New Roman CYR" w:cs="Times New Roman"/>
          <w:b/>
          <w:bCs/>
          <w:sz w:val="28"/>
          <w:szCs w:val="24"/>
          <w:lang w:eastAsia="ru-RU"/>
        </w:rPr>
      </w:pPr>
      <w:r>
        <w:rPr>
          <w:rFonts w:ascii="Times New Roman CYR" w:eastAsia="Times New Roman" w:hAnsi="Times New Roman CYR" w:cs="Times New Roman"/>
          <w:b/>
          <w:bCs/>
          <w:sz w:val="28"/>
          <w:szCs w:val="24"/>
          <w:lang w:eastAsia="ru-RU"/>
        </w:rPr>
        <w:t>Перспективный план работы</w:t>
      </w:r>
    </w:p>
    <w:p w:rsidR="00355CE1" w:rsidRDefault="00355CE1" w:rsidP="00355CE1">
      <w:pPr>
        <w:tabs>
          <w:tab w:val="left" w:pos="708"/>
          <w:tab w:val="left" w:pos="7938"/>
        </w:tabs>
        <w:spacing w:after="0" w:line="240" w:lineRule="auto"/>
        <w:ind w:right="7"/>
        <w:jc w:val="center"/>
        <w:rPr>
          <w:rFonts w:ascii="Times New Roman CYR" w:eastAsia="Times New Roman" w:hAnsi="Times New Roman CYR" w:cs="Times New Roman"/>
          <w:b/>
          <w:bCs/>
          <w:sz w:val="28"/>
          <w:szCs w:val="24"/>
          <w:lang w:eastAsia="ru-RU"/>
        </w:rPr>
      </w:pPr>
      <w:r>
        <w:rPr>
          <w:rFonts w:ascii="Times New Roman CYR" w:eastAsia="Times New Roman" w:hAnsi="Times New Roman CYR" w:cs="Times New Roman"/>
          <w:b/>
          <w:bCs/>
          <w:sz w:val="28"/>
          <w:szCs w:val="24"/>
          <w:lang w:eastAsia="ru-RU"/>
        </w:rPr>
        <w:t xml:space="preserve">Территориальной избирательной комиссии </w:t>
      </w:r>
    </w:p>
    <w:p w:rsidR="00355CE1" w:rsidRDefault="00355CE1" w:rsidP="00355CE1">
      <w:pPr>
        <w:tabs>
          <w:tab w:val="left" w:pos="708"/>
          <w:tab w:val="left" w:pos="7938"/>
        </w:tabs>
        <w:spacing w:after="0" w:line="240" w:lineRule="auto"/>
        <w:ind w:right="7"/>
        <w:jc w:val="center"/>
        <w:rPr>
          <w:rFonts w:ascii="Times New Roman CYR" w:eastAsia="Times New Roman" w:hAnsi="Times New Roman CYR" w:cs="Times New Roman"/>
          <w:b/>
          <w:bCs/>
          <w:sz w:val="28"/>
          <w:szCs w:val="24"/>
          <w:lang w:eastAsia="ru-RU"/>
        </w:rPr>
      </w:pPr>
      <w:r>
        <w:rPr>
          <w:rFonts w:ascii="Times New Roman CYR" w:eastAsia="Times New Roman" w:hAnsi="Times New Roman CYR" w:cs="Times New Roman"/>
          <w:b/>
          <w:bCs/>
          <w:sz w:val="28"/>
          <w:szCs w:val="24"/>
          <w:lang w:eastAsia="ru-RU"/>
        </w:rPr>
        <w:t>Морозовского района</w:t>
      </w:r>
    </w:p>
    <w:p w:rsidR="00355CE1" w:rsidRDefault="00355CE1" w:rsidP="00355CE1">
      <w:pPr>
        <w:tabs>
          <w:tab w:val="left" w:pos="708"/>
          <w:tab w:val="left" w:pos="7938"/>
        </w:tabs>
        <w:spacing w:after="0" w:line="240" w:lineRule="auto"/>
        <w:ind w:right="7"/>
        <w:jc w:val="center"/>
        <w:rPr>
          <w:rFonts w:ascii="Times New Roman CYR" w:eastAsia="Times New Roman" w:hAnsi="Times New Roman CYR" w:cs="Times New Roman"/>
          <w:b/>
          <w:sz w:val="28"/>
          <w:szCs w:val="24"/>
          <w:lang w:eastAsia="ru-RU"/>
        </w:rPr>
      </w:pPr>
      <w:r>
        <w:rPr>
          <w:rFonts w:ascii="Times New Roman CYR" w:eastAsia="Times New Roman" w:hAnsi="Times New Roman CYR" w:cs="Times New Roman"/>
          <w:b/>
          <w:bCs/>
          <w:sz w:val="28"/>
          <w:szCs w:val="24"/>
          <w:lang w:eastAsia="ru-RU"/>
        </w:rPr>
        <w:t xml:space="preserve"> на период полномочий комиссии с 2016 по 2021 год.</w:t>
      </w:r>
    </w:p>
    <w:p w:rsidR="00355CE1" w:rsidRDefault="00355CE1" w:rsidP="00355CE1">
      <w:pPr>
        <w:spacing w:after="0" w:line="240" w:lineRule="auto"/>
        <w:jc w:val="center"/>
        <w:rPr>
          <w:rFonts w:ascii="Times New Roman" w:eastAsia="Times New Roman" w:hAnsi="Times New Roman" w:cs="Times New Roman"/>
          <w:b/>
          <w:sz w:val="20"/>
          <w:szCs w:val="28"/>
          <w:lang w:eastAsia="ru-RU"/>
        </w:rPr>
      </w:pPr>
    </w:p>
    <w:p w:rsidR="00355CE1" w:rsidRDefault="00355CE1" w:rsidP="00355CE1">
      <w:pPr>
        <w:spacing w:after="0" w:line="240" w:lineRule="auto"/>
        <w:jc w:val="center"/>
        <w:rPr>
          <w:rFonts w:ascii="Times New Roman" w:eastAsia="Times New Roman" w:hAnsi="Times New Roman" w:cs="Times New Roman"/>
          <w:b/>
          <w:sz w:val="28"/>
          <w:szCs w:val="28"/>
          <w:lang w:eastAsia="ru-RU"/>
        </w:rPr>
      </w:pPr>
      <w:smartTag w:uri="urn:schemas-microsoft-com:office:smarttags" w:element="place">
        <w:r>
          <w:rPr>
            <w:rFonts w:ascii="Times New Roman" w:eastAsia="Times New Roman" w:hAnsi="Times New Roman" w:cs="Times New Roman"/>
            <w:b/>
            <w:sz w:val="28"/>
            <w:szCs w:val="28"/>
            <w:lang w:val="en-US" w:eastAsia="ru-RU"/>
          </w:rPr>
          <w:t>I</w:t>
        </w:r>
        <w:r>
          <w:rPr>
            <w:rFonts w:ascii="Times New Roman" w:eastAsia="Times New Roman" w:hAnsi="Times New Roman" w:cs="Times New Roman"/>
            <w:b/>
            <w:sz w:val="28"/>
            <w:szCs w:val="28"/>
            <w:lang w:eastAsia="ru-RU"/>
          </w:rPr>
          <w:t>.</w:t>
        </w:r>
      </w:smartTag>
      <w:r>
        <w:rPr>
          <w:rFonts w:ascii="Times New Roman" w:eastAsia="Times New Roman" w:hAnsi="Times New Roman" w:cs="Times New Roman"/>
          <w:b/>
          <w:sz w:val="28"/>
          <w:szCs w:val="28"/>
          <w:lang w:eastAsia="ru-RU"/>
        </w:rPr>
        <w:t xml:space="preserve"> Общие положения</w:t>
      </w:r>
    </w:p>
    <w:p w:rsidR="00355CE1" w:rsidRDefault="00355CE1" w:rsidP="00355CE1">
      <w:pPr>
        <w:spacing w:after="0" w:line="240" w:lineRule="auto"/>
        <w:ind w:firstLine="720"/>
        <w:jc w:val="both"/>
        <w:rPr>
          <w:rFonts w:ascii="Times New Roman" w:eastAsia="Times New Roman" w:hAnsi="Times New Roman" w:cs="Times New Roman"/>
          <w:sz w:val="28"/>
          <w:szCs w:val="28"/>
          <w:lang w:eastAsia="ru-RU"/>
        </w:rPr>
      </w:pPr>
    </w:p>
    <w:p w:rsidR="00355CE1" w:rsidRDefault="00355CE1" w:rsidP="00355CE1">
      <w:pPr>
        <w:spacing w:after="120" w:line="360" w:lineRule="auto"/>
        <w:ind w:firstLine="84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Разработка и реализация мероприятий по подготовке и проведению выборов депутатов Государственной Думы Федерального Собрания Российской Федерации, организация подготовки и проведения выборов депутатов Собраний депутатов городского и сельских поселений, выборов Президента Российской Федерации, выборов депутатов Законодательного Собрания Ростовской области в период 2016-2021 гг.</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Проведение информационно-разъяснительной работы среди избирателей Морозовского района в период подготовки к проведению выборов депутатов Государственной Думы Федерального Собрания Российской Федерации седьмого созыва, выборов депутатов представительных органов муниципальных образований, выборов Президента Российской Федерации, выборов депутатов Законодательного Собрания Ростовской области в период 2016-2021гг.</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Осуществление контроля за соблюдением избирательных прав и права на участие в референдуме граждан Российской Федерации при подготовке и проведении выборов и референдумов, рассмотрение жалоб на решения и действия (бездействие) избирательных комиссий.</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 местными отделениями политических партий, иными общественными объединениями по вопросам их участия в выборах, участия в формировании участковых избирательных комиссий, их обучение.</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Взаимодействие с Морозовским районным Собранием депутатов, администрацией Морозовского района, органами местного самоуправления по вопросам подготовки и проведению выборных кампаний.</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 администрацией Морозовского района, управлением Федеральной миграционной службы Морозовского района, военным комиссариатом, отделом записи актов гражданского состояния Морозовского района, главами городского и сельских поселений Морозовского района по вопросам осуществления регистрации (учета) избирателей, участников референдума на территории Морозовского района. Участие в работе комиссии по совершенствованию организации регистрации (учета) избирателей, участников референдума. Ведение Регистра избирателей, участников референдума в Морозовском районе. Контроль за своевременностью и полнотой предоставляемых сведений об избирателях.</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со средствами массовой информации в целях обеспечения открытости и гласности избирательного процесса в Морозовском районе, освещения деятельности Территориальной избирательной комиссии Морозовского района и участковых избирательных комиссий.</w:t>
      </w:r>
    </w:p>
    <w:p w:rsidR="00355CE1" w:rsidRDefault="00355CE1" w:rsidP="00355CE1">
      <w:pPr>
        <w:spacing w:after="0" w:line="36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Совершенствование системы профессиональной подготовки организаторов выборов, технологии правового обучения участников избирательного процесса, повышение их общей и профессионально- правовой культуры и на базе ТИК.</w:t>
      </w:r>
    </w:p>
    <w:p w:rsidR="00355CE1" w:rsidRDefault="00355CE1" w:rsidP="00355CE1">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Совершенствование работы с молодежью района, направленной на развитие молодежного интереса к процессу организации и проведения выборов, участия молодежи в работе избирательных комиссий, повышение уровня доверия к выборам и референдумам.</w:t>
      </w:r>
    </w:p>
    <w:p w:rsidR="00355CE1" w:rsidRDefault="00355CE1" w:rsidP="00355CE1">
      <w:pPr>
        <w:spacing w:after="0" w:line="360" w:lineRule="auto"/>
        <w:ind w:firstLine="72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Укрепление материально-технической базы ТИК и избирательных участков на территории Морозовского района.</w:t>
      </w:r>
    </w:p>
    <w:p w:rsidR="00355CE1" w:rsidRDefault="00355CE1" w:rsidP="00355CE1">
      <w:pPr>
        <w:spacing w:after="0" w:line="240" w:lineRule="auto"/>
        <w:jc w:val="center"/>
        <w:rPr>
          <w:rFonts w:ascii="Times New Roman" w:eastAsia="Times New Roman" w:hAnsi="Times New Roman" w:cs="Times New Roman"/>
          <w:b/>
          <w:sz w:val="28"/>
          <w:szCs w:val="28"/>
          <w:lang w:eastAsia="ru-RU"/>
        </w:rPr>
      </w:pPr>
      <w:r>
        <w:rPr>
          <w:rFonts w:ascii="Arial" w:eastAsia="Times New Roman" w:hAnsi="Arial"/>
          <w:b/>
          <w:sz w:val="28"/>
          <w:szCs w:val="28"/>
          <w:lang w:eastAsia="ru-RU"/>
        </w:rPr>
        <w:br w:type="page"/>
      </w:r>
      <w:r>
        <w:rPr>
          <w:rFonts w:ascii="Times New Roman" w:eastAsia="Times New Roman" w:hAnsi="Times New Roman" w:cs="Times New Roman"/>
          <w:b/>
          <w:sz w:val="28"/>
          <w:szCs w:val="28"/>
          <w:lang w:val="en-US" w:eastAsia="ru-RU"/>
        </w:rPr>
        <w:lastRenderedPageBreak/>
        <w:t>II</w:t>
      </w:r>
      <w:r>
        <w:rPr>
          <w:rFonts w:ascii="Times New Roman" w:eastAsia="Times New Roman" w:hAnsi="Times New Roman" w:cs="Times New Roman"/>
          <w:b/>
          <w:sz w:val="28"/>
          <w:szCs w:val="28"/>
          <w:lang w:eastAsia="ru-RU"/>
        </w:rPr>
        <w:t>. Перечень мероприятий</w:t>
      </w:r>
    </w:p>
    <w:p w:rsidR="00355CE1" w:rsidRDefault="00355CE1" w:rsidP="00355CE1">
      <w:pPr>
        <w:spacing w:after="0" w:line="240" w:lineRule="auto"/>
        <w:jc w:val="center"/>
        <w:rPr>
          <w:rFonts w:ascii="Times New Roman" w:eastAsia="Times New Roman" w:hAnsi="Times New Roman" w:cs="Times New Roman"/>
          <w:b/>
          <w:bCs/>
          <w:sz w:val="28"/>
          <w:szCs w:val="28"/>
          <w:lang w:eastAsia="ru-RU"/>
        </w:rPr>
      </w:pPr>
    </w:p>
    <w:tbl>
      <w:tblPr>
        <w:tblW w:w="98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6"/>
        <w:gridCol w:w="4505"/>
        <w:gridCol w:w="2160"/>
        <w:gridCol w:w="2523"/>
      </w:tblGrid>
      <w:tr w:rsidR="00355CE1">
        <w:trPr>
          <w:trHeight w:val="831"/>
        </w:trPr>
        <w:tc>
          <w:tcPr>
            <w:tcW w:w="706"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п/п</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keepNext/>
              <w:spacing w:before="240" w:after="60" w:line="280" w:lineRule="exact"/>
              <w:outlineLvl w:val="3"/>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Наименование мероприятия</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Срок исполнения</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Исполнитель</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2</w:t>
            </w:r>
          </w:p>
        </w:tc>
        <w:tc>
          <w:tcPr>
            <w:tcW w:w="2160"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3</w:t>
            </w:r>
          </w:p>
        </w:tc>
        <w:tc>
          <w:tcPr>
            <w:tcW w:w="2523"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center"/>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4</w:t>
            </w:r>
          </w:p>
        </w:tc>
      </w:tr>
      <w:tr w:rsidR="00355CE1">
        <w:trPr>
          <w:trHeight w:val="611"/>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1. Организационно-методическая работа</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Подготовка и принятие ежегодных планов мероприятий по реализации Комплекса мер по повышению правовой культуры, правовому просвещению избирателей (участников референдума) и обучению организаторов выборов и референдумов в Морозовском районе на 2016–2020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27 мая</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Участие в конкурсах, проводимых ИКРО среди территориальных избирательных комиссий на лучшую организацию работы по отдельным направлениям их деятельности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ежегодно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состав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1.3</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Разработка методических материалов, лекций и учебно-образовательных программ для различных категорий участников избирательного процесса, референдумов</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Обобщение и внедрение опыта работы территориальных избирательных комиссий области по повышению профессиональной подготовки организаторов выборов и </w:t>
            </w:r>
            <w:r w:rsidR="005C035C">
              <w:rPr>
                <w:rFonts w:ascii="Times New Roman" w:eastAsia="Times New Roman" w:hAnsi="Times New Roman" w:cs="Times New Roman"/>
                <w:sz w:val="28"/>
                <w:szCs w:val="28"/>
                <w:lang w:eastAsia="ru-RU"/>
              </w:rPr>
              <w:t>референдумов, правовой</w:t>
            </w:r>
            <w:r>
              <w:rPr>
                <w:rFonts w:ascii="Times New Roman" w:eastAsia="Times New Roman" w:hAnsi="Times New Roman" w:cs="Times New Roman"/>
                <w:sz w:val="28"/>
                <w:szCs w:val="28"/>
                <w:lang w:eastAsia="ru-RU"/>
              </w:rPr>
              <w:t xml:space="preserve"> культуры избирателей (участников референдума)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1.5</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Изучение изменений в избирательном законодательстве Российской Федерации и Ростовской области с целью доведения их организаторам избирательного процесса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1.6</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Постоянное оказание организационной и методической помощи участковым избирательным комиссиям в ходе подготовки и проведения выборов депутатов Государственной Думы Федерального Собрания Российской Федерации, Президента </w:t>
            </w:r>
            <w:r>
              <w:rPr>
                <w:rFonts w:ascii="Times New Roman" w:eastAsia="Times New Roman" w:hAnsi="Times New Roman" w:cs="Times New Roman"/>
                <w:sz w:val="28"/>
                <w:szCs w:val="28"/>
                <w:lang w:eastAsia="ru-RU"/>
              </w:rPr>
              <w:lastRenderedPageBreak/>
              <w:t>Российской Федерации, депутатов Законодательного Собрания Ростовской области, депутатов представительных органов городского и сельских поселений, входящих в муниципальное образование «Морозовский район» в период подготовки и проведения выборов 2016-2021гг.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постоянно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1.7</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Изучение активности избирателей по итогам избирательных кампаний федерального, регионального и муниципального уровней в период 2016–2021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итоги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комиссии,</w:t>
            </w:r>
          </w:p>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Кошанскова</w:t>
            </w:r>
            <w:proofErr w:type="spellEnd"/>
            <w:r>
              <w:rPr>
                <w:rFonts w:ascii="Times New Roman" w:eastAsia="Times New Roman" w:hAnsi="Times New Roman" w:cs="Times New Roman"/>
                <w:sz w:val="28"/>
                <w:szCs w:val="28"/>
                <w:lang w:eastAsia="ru-RU"/>
              </w:rPr>
              <w:t xml:space="preserve"> Т.Е.</w:t>
            </w:r>
          </w:p>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Езенкова</w:t>
            </w:r>
            <w:proofErr w:type="spellEnd"/>
            <w:r>
              <w:rPr>
                <w:rFonts w:ascii="Times New Roman" w:eastAsia="Times New Roman" w:hAnsi="Times New Roman" w:cs="Times New Roman"/>
                <w:sz w:val="28"/>
                <w:szCs w:val="28"/>
                <w:lang w:eastAsia="ru-RU"/>
              </w:rPr>
              <w:t xml:space="preserve"> Е.А.</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1.8</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Обеспечение участковых избирательных комиссий избирательной документацией по подготовке и проведению выборов различного уровня</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w:t>
            </w:r>
          </w:p>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Кошанскова</w:t>
            </w:r>
            <w:proofErr w:type="spellEnd"/>
            <w:r>
              <w:rPr>
                <w:rFonts w:ascii="Times New Roman" w:eastAsia="Times New Roman" w:hAnsi="Times New Roman" w:cs="Times New Roman"/>
                <w:sz w:val="28"/>
                <w:szCs w:val="28"/>
                <w:lang w:eastAsia="ru-RU"/>
              </w:rPr>
              <w:t xml:space="preserve"> Т.Е.</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Фильцова М.С.</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1.9</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Оказание организационной и методической помощи в подготовке и проведении мероприятий по повышению уровня правовой культуры избирателей Морозовского района отдела культуры, отдела образования, сектору по работе с молодежью, физкультуре и спорту администрации Морозовского района, библиотечным учреждениям и музеям района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1.10</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Взаимодействие с администрацией Морозовского района, управлением Федеральной миграционной службы, военным комиссариатом района, отделом записи актов гражданского состояния администрации Морозовского района, главами сельских поселений Морозовского района по вопросам осуществления регистрации (учета) избирателей, участников референдума на территории Морозовского района.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w:t>
            </w:r>
          </w:p>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Варданян</w:t>
            </w:r>
            <w:proofErr w:type="spellEnd"/>
            <w:r>
              <w:rPr>
                <w:rFonts w:ascii="Times New Roman" w:eastAsia="Times New Roman" w:hAnsi="Times New Roman" w:cs="Times New Roman"/>
                <w:sz w:val="28"/>
                <w:szCs w:val="28"/>
                <w:lang w:eastAsia="ru-RU"/>
              </w:rPr>
              <w:t xml:space="preserve"> Е.В. (по согласованию)</w:t>
            </w:r>
          </w:p>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Езенкова</w:t>
            </w:r>
            <w:proofErr w:type="spellEnd"/>
            <w:r>
              <w:rPr>
                <w:rFonts w:ascii="Times New Roman" w:eastAsia="Times New Roman" w:hAnsi="Times New Roman" w:cs="Times New Roman"/>
                <w:sz w:val="28"/>
                <w:szCs w:val="28"/>
                <w:lang w:eastAsia="ru-RU"/>
              </w:rPr>
              <w:t xml:space="preserve"> Е.А.</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1.11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Контроль за ведением Регистра избирателей, участников референдума в Морозовском районе.</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Езенкова</w:t>
            </w:r>
            <w:proofErr w:type="spellEnd"/>
            <w:r>
              <w:rPr>
                <w:rFonts w:ascii="Times New Roman" w:eastAsia="Times New Roman" w:hAnsi="Times New Roman" w:cs="Times New Roman"/>
                <w:sz w:val="28"/>
                <w:szCs w:val="28"/>
                <w:lang w:eastAsia="ru-RU"/>
              </w:rPr>
              <w:t xml:space="preserve"> Е.А.</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1.12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помощи в формировании территориального фрагмента Регистра на основании сведений, содержащихся в базе данных, по состоянию на 1 января и 1 июля</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2016-2021 гг.</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proofErr w:type="spellStart"/>
            <w:r>
              <w:rPr>
                <w:rFonts w:ascii="Times New Roman" w:eastAsia="Times New Roman" w:hAnsi="Times New Roman" w:cs="Times New Roman"/>
                <w:sz w:val="28"/>
                <w:szCs w:val="28"/>
                <w:lang w:eastAsia="ru-RU"/>
              </w:rPr>
              <w:t>Езенкова</w:t>
            </w:r>
            <w:proofErr w:type="spellEnd"/>
            <w:r>
              <w:rPr>
                <w:rFonts w:ascii="Times New Roman" w:eastAsia="Times New Roman" w:hAnsi="Times New Roman" w:cs="Times New Roman"/>
                <w:sz w:val="28"/>
                <w:szCs w:val="28"/>
                <w:lang w:eastAsia="ru-RU"/>
              </w:rPr>
              <w:t xml:space="preserve"> Е.А.</w:t>
            </w:r>
          </w:p>
        </w:tc>
      </w:tr>
      <w:tr w:rsidR="00355CE1">
        <w:trPr>
          <w:trHeight w:val="577"/>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2. Организация обучения кадров избирательных комиссий</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Подбор и утверждение на заседании ТИК резерва организаторов выборов и референдумов, а также изменения в его составе</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 после опубликования Сообщения ИКРО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2.2</w:t>
            </w:r>
          </w:p>
        </w:tc>
        <w:tc>
          <w:tcPr>
            <w:tcW w:w="4505" w:type="dxa"/>
            <w:tcBorders>
              <w:top w:val="single" w:sz="4" w:space="0" w:color="auto"/>
              <w:left w:val="single" w:sz="4" w:space="0" w:color="auto"/>
              <w:bottom w:val="single" w:sz="4" w:space="0" w:color="auto"/>
              <w:right w:val="single" w:sz="4" w:space="0" w:color="auto"/>
            </w:tcBorders>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учебы по повышению уровня профессиональной подготовки членов Территориальной избирательной комиссии на базе Морозовской ТИК</w:t>
            </w:r>
          </w:p>
          <w:p w:rsidR="00355CE1" w:rsidRDefault="00355CE1">
            <w:pPr>
              <w:spacing w:after="0" w:line="280" w:lineRule="exact"/>
              <w:jc w:val="both"/>
              <w:rPr>
                <w:rFonts w:ascii="Times New Roman" w:eastAsia="Times New Roman" w:hAnsi="Times New Roman" w:cs="Times New Roman"/>
                <w:sz w:val="28"/>
                <w:szCs w:val="28"/>
                <w:lang w:eastAsia="ru-RU"/>
              </w:rPr>
            </w:pP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2.3</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Участие в процессе обучения председателей, зам. председателей и секретарей участковых избирательных комиссий (комиссий референдума) на основе проведения областных семинаров ИКРО</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проведения семинаров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 </w:t>
            </w:r>
            <w:proofErr w:type="spellStart"/>
            <w:r>
              <w:rPr>
                <w:rFonts w:ascii="Times New Roman" w:eastAsia="Times New Roman" w:hAnsi="Times New Roman" w:cs="Times New Roman"/>
                <w:sz w:val="28"/>
                <w:szCs w:val="28"/>
                <w:lang w:eastAsia="ru-RU"/>
              </w:rPr>
              <w:t>Кошанскова</w:t>
            </w:r>
            <w:proofErr w:type="spellEnd"/>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М.С. Фильцова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Т.Ф. </w:t>
            </w:r>
            <w:proofErr w:type="spellStart"/>
            <w:r>
              <w:rPr>
                <w:rFonts w:ascii="Times New Roman" w:eastAsia="Times New Roman" w:hAnsi="Times New Roman" w:cs="Times New Roman"/>
                <w:sz w:val="28"/>
                <w:szCs w:val="28"/>
                <w:lang w:eastAsia="ru-RU"/>
              </w:rPr>
              <w:t>Басай</w:t>
            </w:r>
            <w:proofErr w:type="spellEnd"/>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и проведение обучения членов участковых избирательных комиссий (комиссий референдума) (проведение семинаров и практических занятий, тестирование) на базе ТИК, областного Учебного центра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2.5</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обучение резерва организаторов выборов членов участковых избирательных комиссий на базе Морозовской ТИК, областного Учебного центра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период </w:t>
            </w:r>
          </w:p>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2016-2021 гг.</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председатели ТИК зоны</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2.6</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проведения учебы с представителями политических партий, СМИ, руководителями КРС при ТИК, молодыми избирателями, КМИ, сотрудниками ОВД</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ТИК,</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ТИК</w:t>
            </w:r>
          </w:p>
        </w:tc>
      </w:tr>
      <w:tr w:rsidR="00355CE1">
        <w:trPr>
          <w:trHeight w:val="1316"/>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3. Организация правового обучения избирателей, </w:t>
            </w:r>
          </w:p>
          <w:p w:rsidR="00355CE1" w:rsidRDefault="00355CE1">
            <w:pPr>
              <w:spacing w:after="0" w:line="24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 xml:space="preserve">участников избирательного процесса, </w:t>
            </w:r>
          </w:p>
          <w:p w:rsidR="00355CE1" w:rsidRDefault="00355CE1">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представителей средств массовой информации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Проведение семинаров с представителями политических </w:t>
            </w:r>
            <w:r>
              <w:rPr>
                <w:rFonts w:ascii="Times New Roman" w:eastAsia="Times New Roman" w:hAnsi="Times New Roman" w:cs="Times New Roman"/>
                <w:sz w:val="28"/>
                <w:szCs w:val="28"/>
                <w:lang w:eastAsia="ru-RU"/>
              </w:rPr>
              <w:lastRenderedPageBreak/>
              <w:t>партий, иных общественных объединений, кандидатами, доверенными лицами кандидатов и политических партий, наблюдателями, другими участниками избирательного процесса по вопросам избирательного права и избирательного процесса и изменениях в избирательном законодательстве</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период подготовки и </w:t>
            </w:r>
            <w:r>
              <w:rPr>
                <w:rFonts w:ascii="Times New Roman" w:eastAsia="Times New Roman" w:hAnsi="Times New Roman" w:cs="Times New Roman"/>
                <w:sz w:val="28"/>
                <w:szCs w:val="28"/>
                <w:lang w:eastAsia="ru-RU"/>
              </w:rPr>
              <w:lastRenderedPageBreak/>
              <w:t>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и проведение лекций и других мероприятий по разъяснению законодательства о выборах, процедур голосования на выборах в органы государственной власти и органы местного самоуправления</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3.3</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обучения представителей различных категорий участников выборов по вопросам избирательного права и законодательства в Российской Федерации и Ростовской области</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правового обучения представителей средств массовой информации в области избирательного права и избирательного процесса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rPr>
          <w:trHeight w:val="563"/>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4. Информационно-просветительская деятельность</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Подготовка и реализация планов мероприятий по информированию и правовому просвещению участников избирательного процесса в период подготовки и проведения федеральных, региональных и муниципальных избирательных кампаний 2016–2021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и 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 муниципальными средствами массовой информации по информированию и правовому просвещению избирателей</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Т.Ф. </w:t>
            </w:r>
            <w:proofErr w:type="spellStart"/>
            <w:r>
              <w:rPr>
                <w:rFonts w:ascii="Times New Roman" w:eastAsia="Times New Roman" w:hAnsi="Times New Roman" w:cs="Times New Roman"/>
                <w:sz w:val="28"/>
                <w:szCs w:val="28"/>
                <w:lang w:eastAsia="ru-RU"/>
              </w:rPr>
              <w:t>Басай</w:t>
            </w:r>
            <w:proofErr w:type="spellEnd"/>
            <w:r>
              <w:rPr>
                <w:rFonts w:ascii="Times New Roman" w:eastAsia="Times New Roman" w:hAnsi="Times New Roman" w:cs="Times New Roman"/>
                <w:sz w:val="28"/>
                <w:szCs w:val="28"/>
                <w:lang w:eastAsia="ru-RU"/>
              </w:rPr>
              <w:t xml:space="preserve"> </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4.3</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Разъяснение избирательного законодательства и их изменений в средствах массовой информации, опубликование материалов по вопросам избирательного права и </w:t>
            </w:r>
            <w:r>
              <w:rPr>
                <w:rFonts w:ascii="Times New Roman" w:eastAsia="Times New Roman" w:hAnsi="Times New Roman" w:cs="Times New Roman"/>
                <w:sz w:val="28"/>
                <w:szCs w:val="28"/>
                <w:lang w:eastAsia="ru-RU"/>
              </w:rPr>
              <w:lastRenderedPageBreak/>
              <w:t>законодательства в СМИ, на сайте ТИК</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Т.Ф. </w:t>
            </w:r>
            <w:proofErr w:type="spellStart"/>
            <w:r>
              <w:rPr>
                <w:rFonts w:ascii="Times New Roman" w:eastAsia="Times New Roman" w:hAnsi="Times New Roman" w:cs="Times New Roman"/>
                <w:sz w:val="28"/>
                <w:szCs w:val="28"/>
                <w:lang w:eastAsia="ru-RU"/>
              </w:rPr>
              <w:t>Басай</w:t>
            </w:r>
            <w:proofErr w:type="spellEnd"/>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 </w:t>
            </w:r>
            <w:proofErr w:type="spellStart"/>
            <w:r>
              <w:rPr>
                <w:rFonts w:ascii="Times New Roman" w:eastAsia="Times New Roman" w:hAnsi="Times New Roman" w:cs="Times New Roman"/>
                <w:sz w:val="28"/>
                <w:szCs w:val="28"/>
                <w:lang w:eastAsia="ru-RU"/>
              </w:rPr>
              <w:t>Кошанскова</w:t>
            </w:r>
            <w:proofErr w:type="spellEnd"/>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Проведение обучающих семинаров с представителями СМИ по разъяснению основных положений избирательного законодательства и их изменений</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Т.Ф. </w:t>
            </w:r>
            <w:proofErr w:type="spellStart"/>
            <w:r>
              <w:rPr>
                <w:rFonts w:ascii="Times New Roman" w:eastAsia="Times New Roman" w:hAnsi="Times New Roman" w:cs="Times New Roman"/>
                <w:sz w:val="28"/>
                <w:szCs w:val="28"/>
                <w:lang w:eastAsia="ru-RU"/>
              </w:rPr>
              <w:t>Басай</w:t>
            </w:r>
            <w:proofErr w:type="spellEnd"/>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СМИ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4.5</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Анализ информационно-просветительской деятельности </w:t>
            </w:r>
            <w:r w:rsidR="005C035C">
              <w:rPr>
                <w:rFonts w:ascii="Times New Roman" w:eastAsia="Times New Roman" w:hAnsi="Times New Roman" w:cs="Times New Roman"/>
                <w:sz w:val="28"/>
                <w:szCs w:val="28"/>
                <w:lang w:eastAsia="ru-RU"/>
              </w:rPr>
              <w:t>Территориальной избирательной</w:t>
            </w:r>
            <w:r>
              <w:rPr>
                <w:rFonts w:ascii="Times New Roman" w:eastAsia="Times New Roman" w:hAnsi="Times New Roman" w:cs="Times New Roman"/>
                <w:sz w:val="28"/>
                <w:szCs w:val="28"/>
                <w:lang w:eastAsia="ru-RU"/>
              </w:rPr>
              <w:t xml:space="preserve"> комиссии при подготовке и проведении выборов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Е.А. </w:t>
            </w:r>
            <w:proofErr w:type="spellStart"/>
            <w:r>
              <w:rPr>
                <w:rFonts w:ascii="Times New Roman" w:eastAsia="Times New Roman" w:hAnsi="Times New Roman" w:cs="Times New Roman"/>
                <w:sz w:val="28"/>
                <w:szCs w:val="28"/>
                <w:lang w:eastAsia="ru-RU"/>
              </w:rPr>
              <w:t>Езенкова</w:t>
            </w:r>
            <w:proofErr w:type="spellEnd"/>
          </w:p>
          <w:p w:rsidR="00355CE1" w:rsidRDefault="00355CE1">
            <w:pPr>
              <w:spacing w:after="0" w:line="280" w:lineRule="exact"/>
              <w:rPr>
                <w:rFonts w:ascii="Times New Roman" w:eastAsia="Times New Roman" w:hAnsi="Times New Roman" w:cs="Times New Roman"/>
                <w:sz w:val="28"/>
                <w:szCs w:val="28"/>
                <w:lang w:eastAsia="ru-RU"/>
              </w:rPr>
            </w:pP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4.6</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Постоянное оказание методической помощи участковым избирательным комиссиям по вопросам информационно-просветительской деятельности при подготовке и проведении федеральных, региональных и муниципальных избирательных кампаний 2016–2021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4.7</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Подготовка и размещение в системе Интернет, последующее совершенствование дизайна и структуры сайта ТИК Морозовского района, его постоянное информационное пополнение и обновление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комиссии; </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М.В. </w:t>
            </w:r>
            <w:proofErr w:type="spellStart"/>
            <w:r>
              <w:rPr>
                <w:rFonts w:ascii="Times New Roman" w:eastAsia="Times New Roman" w:hAnsi="Times New Roman" w:cs="Times New Roman"/>
                <w:sz w:val="28"/>
                <w:szCs w:val="28"/>
                <w:lang w:eastAsia="ru-RU"/>
              </w:rPr>
              <w:t>Дохленко</w:t>
            </w:r>
            <w:proofErr w:type="spellEnd"/>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4.8</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Постоянное изучение информации на официальном сайте Избирательной комиссии Ростовской области «</w:t>
            </w:r>
            <w:proofErr w:type="spellStart"/>
            <w:r>
              <w:rPr>
                <w:rFonts w:ascii="Times New Roman" w:eastAsia="Times New Roman" w:hAnsi="Times New Roman" w:cs="Times New Roman"/>
                <w:sz w:val="28"/>
                <w:szCs w:val="28"/>
                <w:lang w:val="en-US" w:eastAsia="ru-RU"/>
              </w:rPr>
              <w:t>ikro</w:t>
            </w:r>
            <w:proofErr w:type="spellEnd"/>
            <w:r>
              <w:rPr>
                <w:rFonts w:ascii="Times New Roman" w:eastAsia="Times New Roman" w:hAnsi="Times New Roman" w:cs="Times New Roman"/>
                <w:sz w:val="28"/>
                <w:szCs w:val="28"/>
                <w:lang w:eastAsia="ru-RU"/>
              </w:rPr>
              <w:t>.</w:t>
            </w:r>
            <w:proofErr w:type="spellStart"/>
            <w:r>
              <w:rPr>
                <w:rFonts w:ascii="Times New Roman" w:eastAsia="Times New Roman" w:hAnsi="Times New Roman" w:cs="Times New Roman"/>
                <w:sz w:val="28"/>
                <w:szCs w:val="28"/>
                <w:lang w:val="en-US" w:eastAsia="ru-RU"/>
              </w:rPr>
              <w:t>ru</w:t>
            </w:r>
            <w:proofErr w:type="spellEnd"/>
            <w:r>
              <w:rPr>
                <w:rFonts w:ascii="Times New Roman" w:eastAsia="Times New Roman" w:hAnsi="Times New Roman" w:cs="Times New Roman"/>
                <w:sz w:val="28"/>
                <w:szCs w:val="28"/>
                <w:lang w:eastAsia="ru-RU"/>
              </w:rPr>
              <w:t>»</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w:t>
            </w:r>
          </w:p>
        </w:tc>
        <w:tc>
          <w:tcPr>
            <w:tcW w:w="2523" w:type="dxa"/>
            <w:tcBorders>
              <w:top w:val="single" w:sz="4" w:space="0" w:color="auto"/>
              <w:left w:val="single" w:sz="4" w:space="0" w:color="auto"/>
              <w:bottom w:val="single" w:sz="4" w:space="0" w:color="auto"/>
              <w:right w:val="single" w:sz="4" w:space="0" w:color="auto"/>
            </w:tcBorders>
            <w:vAlign w:val="center"/>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М.В. </w:t>
            </w:r>
            <w:proofErr w:type="spellStart"/>
            <w:r>
              <w:rPr>
                <w:rFonts w:ascii="Times New Roman" w:eastAsia="Times New Roman" w:hAnsi="Times New Roman" w:cs="Times New Roman"/>
                <w:sz w:val="28"/>
                <w:szCs w:val="28"/>
                <w:lang w:eastAsia="ru-RU"/>
              </w:rPr>
              <w:t>Дохленко</w:t>
            </w:r>
            <w:proofErr w:type="spellEnd"/>
          </w:p>
          <w:p w:rsidR="00355CE1" w:rsidRDefault="00355CE1">
            <w:pPr>
              <w:spacing w:after="0" w:line="280" w:lineRule="exact"/>
              <w:rPr>
                <w:rFonts w:ascii="Times New Roman" w:eastAsia="Times New Roman" w:hAnsi="Times New Roman" w:cs="Times New Roman"/>
                <w:sz w:val="28"/>
                <w:szCs w:val="28"/>
                <w:lang w:eastAsia="ru-RU"/>
              </w:rPr>
            </w:pP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4.9</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Распространение методических материалов, учебных пособий, сборников документов по вопросам избирательного права и законодательства о выборах и референдумах</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ТИК, УИК</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4.10</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Подготовка и изготовление информационных материалов для избирателей при </w:t>
            </w:r>
            <w:r w:rsidR="005C035C">
              <w:rPr>
                <w:rFonts w:ascii="Times New Roman" w:eastAsia="Times New Roman" w:hAnsi="Times New Roman" w:cs="Times New Roman"/>
                <w:sz w:val="28"/>
                <w:szCs w:val="28"/>
                <w:lang w:eastAsia="ru-RU"/>
              </w:rPr>
              <w:t>подготовке выборов</w:t>
            </w:r>
            <w:r>
              <w:rPr>
                <w:rFonts w:ascii="Times New Roman" w:eastAsia="Times New Roman" w:hAnsi="Times New Roman" w:cs="Times New Roman"/>
                <w:sz w:val="28"/>
                <w:szCs w:val="28"/>
                <w:lang w:eastAsia="ru-RU"/>
              </w:rPr>
              <w:t xml:space="preserve"> и их распространение</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участковых комиссий</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4.12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Обновление стенда по избирательной тематике в Территориальной избирательной комиссии Морозовского района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М.В. </w:t>
            </w:r>
            <w:proofErr w:type="spellStart"/>
            <w:r>
              <w:rPr>
                <w:rFonts w:ascii="Times New Roman" w:eastAsia="Times New Roman" w:hAnsi="Times New Roman" w:cs="Times New Roman"/>
                <w:sz w:val="28"/>
                <w:szCs w:val="28"/>
                <w:lang w:eastAsia="ru-RU"/>
              </w:rPr>
              <w:t>Дохленко</w:t>
            </w:r>
            <w:proofErr w:type="spellEnd"/>
          </w:p>
          <w:p w:rsidR="00355CE1" w:rsidRDefault="00355CE1">
            <w:pPr>
              <w:spacing w:after="0" w:line="280" w:lineRule="exact"/>
              <w:rPr>
                <w:rFonts w:ascii="Times New Roman" w:eastAsia="Times New Roman" w:hAnsi="Times New Roman" w:cs="Times New Roman"/>
                <w:sz w:val="28"/>
                <w:szCs w:val="28"/>
                <w:lang w:eastAsia="ru-RU"/>
              </w:rPr>
            </w:pPr>
          </w:p>
        </w:tc>
      </w:tr>
      <w:tr w:rsidR="00355CE1">
        <w:trPr>
          <w:trHeight w:val="539"/>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sz w:val="28"/>
                <w:szCs w:val="28"/>
                <w:lang w:eastAsia="ru-RU"/>
              </w:rPr>
              <w:t>5. Молодежь и выборы</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Взаимодействие с отделом культуры, физической культуры и молодежной политике </w:t>
            </w:r>
            <w:r>
              <w:rPr>
                <w:rFonts w:ascii="Times New Roman" w:eastAsia="Times New Roman" w:hAnsi="Times New Roman" w:cs="Times New Roman"/>
                <w:sz w:val="28"/>
                <w:szCs w:val="28"/>
                <w:lang w:eastAsia="ru-RU"/>
              </w:rPr>
              <w:lastRenderedPageBreak/>
              <w:t>администрации Морозовского района, библиотечными учреждениями, с администрациями городского и сельских поселений района по вопросам организации правового обучения и повышения правовой культуры молодежи</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lastRenderedPageBreak/>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Разработка и реализация мероприятий по подбору резерва кадров из числа молодежи района для работы в избирательных комиссиях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постоянно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главы поселений</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5.3</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Организация обучения на базе КМИ резерва кадров из числа молодежи района для работы </w:t>
            </w:r>
            <w:r w:rsidR="005C035C">
              <w:rPr>
                <w:rFonts w:ascii="Times New Roman" w:eastAsia="Times New Roman" w:hAnsi="Times New Roman" w:cs="Times New Roman"/>
                <w:sz w:val="28"/>
                <w:szCs w:val="28"/>
                <w:lang w:eastAsia="ru-RU"/>
              </w:rPr>
              <w:t>в избирательных</w:t>
            </w:r>
            <w:r>
              <w:rPr>
                <w:rFonts w:ascii="Times New Roman" w:eastAsia="Times New Roman" w:hAnsi="Times New Roman" w:cs="Times New Roman"/>
                <w:sz w:val="28"/>
                <w:szCs w:val="28"/>
                <w:lang w:eastAsia="ru-RU"/>
              </w:rPr>
              <w:t xml:space="preserve"> комиссиях </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highlight w:val="yellow"/>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Председатель комиссии, члены комиссии </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Организация и проведение районных туров областных олимпиад, проводимых ИКРО по граждановедческим дисциплинам и избирательному праву</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ежегодно</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комиссии</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5.5</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содействия в проведении выборов органов школьного самоуправления образовательных учреждений Морозовского района</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 период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М.С. Фильцова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 </w:t>
            </w:r>
            <w:proofErr w:type="spellStart"/>
            <w:r>
              <w:rPr>
                <w:rFonts w:ascii="Times New Roman" w:eastAsia="Times New Roman" w:hAnsi="Times New Roman" w:cs="Times New Roman"/>
                <w:sz w:val="28"/>
                <w:szCs w:val="28"/>
                <w:lang w:eastAsia="ru-RU"/>
              </w:rPr>
              <w:t>Стурова</w:t>
            </w:r>
            <w:proofErr w:type="spellEnd"/>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МИК при ТИК</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5.6</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содействия клубу молодых избирателей при центральной библиотеке района, молодежной избирательной комиссии при ТИК</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Т.Е. </w:t>
            </w:r>
            <w:proofErr w:type="spellStart"/>
            <w:r>
              <w:rPr>
                <w:rFonts w:ascii="Times New Roman" w:eastAsia="Times New Roman" w:hAnsi="Times New Roman" w:cs="Times New Roman"/>
                <w:sz w:val="28"/>
                <w:szCs w:val="28"/>
                <w:lang w:eastAsia="ru-RU"/>
              </w:rPr>
              <w:t>Стурова</w:t>
            </w:r>
            <w:proofErr w:type="spellEnd"/>
          </w:p>
        </w:tc>
      </w:tr>
      <w:tr w:rsidR="00355CE1">
        <w:trPr>
          <w:trHeight w:val="603"/>
        </w:trPr>
        <w:tc>
          <w:tcPr>
            <w:tcW w:w="9894" w:type="dxa"/>
            <w:gridSpan w:val="4"/>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6. Мероприятия по укреплению материально-технической базы</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6.1</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Работа Морозовской ТИК с администрацией Морозовского района в вопросах подготовки постановления администрации Морозовского района об оказании содействия избирательным комиссиям в период избирательных кампаний 2016–2021 гг. </w:t>
            </w:r>
          </w:p>
        </w:tc>
        <w:tc>
          <w:tcPr>
            <w:tcW w:w="2160" w:type="dxa"/>
            <w:tcBorders>
              <w:top w:val="single" w:sz="4" w:space="0" w:color="auto"/>
              <w:left w:val="single" w:sz="4" w:space="0" w:color="auto"/>
              <w:bottom w:val="single" w:sz="4" w:space="0" w:color="auto"/>
              <w:right w:val="single" w:sz="4" w:space="0" w:color="auto"/>
            </w:tcBorders>
            <w:vAlign w:val="center"/>
          </w:tcPr>
          <w:p w:rsidR="00355CE1" w:rsidRDefault="00355CE1">
            <w:pPr>
              <w:spacing w:after="0" w:line="280" w:lineRule="exact"/>
              <w:jc w:val="center"/>
              <w:rPr>
                <w:rFonts w:ascii="Times New Roman" w:eastAsia="Times New Roman" w:hAnsi="Times New Roman" w:cs="Times New Roman"/>
                <w:sz w:val="28"/>
                <w:szCs w:val="28"/>
                <w:lang w:eastAsia="ru-RU"/>
              </w:rPr>
            </w:pPr>
          </w:p>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2016-2021 гг.</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комиссии</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Члены ТИК</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Л.В. Дергачева (по согласованию)</w:t>
            </w:r>
          </w:p>
        </w:tc>
      </w:tr>
      <w:tr w:rsidR="00355CE1">
        <w:trPr>
          <w:trHeight w:val="2510"/>
        </w:trPr>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6.2</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Работа Морозовской ТИК по взаимодействию с главами городского и сельских поселений по вопросам подготовки, обеспеченности и технической готовности избирательных участков к выборам в период подготовки и проведения федеральных, региональных и муниципальных избирательных кампаний 2016–2021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Председатель комиссии; члены комиссии</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Л.В. Дергачева (по согласованию)</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6.4</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Взаимодействие с администрацией Морозовского района по определению технического состояния технологического оборудования, находящегося на ответственном хранении в администрации Морозовского района и условий их хранения</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Весь период</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Л.В. </w:t>
            </w:r>
            <w:proofErr w:type="spellStart"/>
            <w:r>
              <w:rPr>
                <w:rFonts w:ascii="Times New Roman" w:eastAsia="Times New Roman" w:hAnsi="Times New Roman" w:cs="Times New Roman"/>
                <w:sz w:val="28"/>
                <w:szCs w:val="28"/>
                <w:lang w:eastAsia="ru-RU"/>
              </w:rPr>
              <w:t>Бисаинова</w:t>
            </w:r>
            <w:proofErr w:type="spellEnd"/>
            <w:r>
              <w:rPr>
                <w:rFonts w:ascii="Times New Roman" w:eastAsia="Times New Roman" w:hAnsi="Times New Roman" w:cs="Times New Roman"/>
                <w:sz w:val="28"/>
                <w:szCs w:val="28"/>
                <w:lang w:eastAsia="ru-RU"/>
              </w:rPr>
              <w:t xml:space="preserve"> (по согласованию)</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6.5</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Определение обеспеченности технологическим оборудованием избирательных участков в соответствии с нормами, предусмотренными избирательным законодательством</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до мая 2016г.</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Л.В. </w:t>
            </w:r>
            <w:proofErr w:type="spellStart"/>
            <w:r>
              <w:rPr>
                <w:rFonts w:ascii="Times New Roman" w:eastAsia="Times New Roman" w:hAnsi="Times New Roman" w:cs="Times New Roman"/>
                <w:sz w:val="28"/>
                <w:szCs w:val="28"/>
                <w:lang w:eastAsia="ru-RU"/>
              </w:rPr>
              <w:t>Бисаинова</w:t>
            </w:r>
            <w:proofErr w:type="spellEnd"/>
            <w:r>
              <w:rPr>
                <w:rFonts w:ascii="Times New Roman" w:eastAsia="Times New Roman" w:hAnsi="Times New Roman" w:cs="Times New Roman"/>
                <w:sz w:val="28"/>
                <w:szCs w:val="28"/>
                <w:lang w:eastAsia="ru-RU"/>
              </w:rPr>
              <w:t xml:space="preserve"> (по согласованию)</w:t>
            </w:r>
          </w:p>
        </w:tc>
      </w:tr>
      <w:tr w:rsidR="00355CE1">
        <w:tc>
          <w:tcPr>
            <w:tcW w:w="706"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6.6</w:t>
            </w:r>
          </w:p>
        </w:tc>
        <w:tc>
          <w:tcPr>
            <w:tcW w:w="4505" w:type="dxa"/>
            <w:tcBorders>
              <w:top w:val="single" w:sz="4" w:space="0" w:color="auto"/>
              <w:left w:val="single" w:sz="4" w:space="0" w:color="auto"/>
              <w:bottom w:val="single" w:sz="4" w:space="0" w:color="auto"/>
              <w:right w:val="single" w:sz="4" w:space="0" w:color="auto"/>
            </w:tcBorders>
            <w:hideMark/>
          </w:tcPr>
          <w:p w:rsidR="00355CE1" w:rsidRDefault="00355CE1">
            <w:pPr>
              <w:spacing w:after="0" w:line="280" w:lineRule="exact"/>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Оказание содействия главам городского и сельских поселений по выделению специальных мест для размещения печатных агитационных материалов в период подготовки и проведения избирательных кампаний 2016–2021 гг.</w:t>
            </w:r>
          </w:p>
        </w:tc>
        <w:tc>
          <w:tcPr>
            <w:tcW w:w="2160"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период подготовки и проведения выборов</w:t>
            </w:r>
          </w:p>
        </w:tc>
        <w:tc>
          <w:tcPr>
            <w:tcW w:w="2523" w:type="dxa"/>
            <w:tcBorders>
              <w:top w:val="single" w:sz="4" w:space="0" w:color="auto"/>
              <w:left w:val="single" w:sz="4" w:space="0" w:color="auto"/>
              <w:bottom w:val="single" w:sz="4" w:space="0" w:color="auto"/>
              <w:right w:val="single" w:sz="4" w:space="0" w:color="auto"/>
            </w:tcBorders>
            <w:vAlign w:val="center"/>
            <w:hideMark/>
          </w:tcPr>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З.В. Воронова</w:t>
            </w:r>
          </w:p>
          <w:p w:rsidR="00355CE1" w:rsidRDefault="00355CE1">
            <w:pPr>
              <w:spacing w:after="0" w:line="280" w:lineRule="exact"/>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Л.В. </w:t>
            </w:r>
            <w:proofErr w:type="spellStart"/>
            <w:r>
              <w:rPr>
                <w:rFonts w:ascii="Times New Roman" w:eastAsia="Times New Roman" w:hAnsi="Times New Roman" w:cs="Times New Roman"/>
                <w:sz w:val="28"/>
                <w:szCs w:val="28"/>
                <w:lang w:eastAsia="ru-RU"/>
              </w:rPr>
              <w:t>Бисаинова</w:t>
            </w:r>
            <w:proofErr w:type="spellEnd"/>
            <w:r>
              <w:rPr>
                <w:rFonts w:ascii="Times New Roman" w:eastAsia="Times New Roman" w:hAnsi="Times New Roman" w:cs="Times New Roman"/>
                <w:sz w:val="28"/>
                <w:szCs w:val="28"/>
                <w:lang w:eastAsia="ru-RU"/>
              </w:rPr>
              <w:t xml:space="preserve"> (по согласованию)</w:t>
            </w:r>
          </w:p>
        </w:tc>
      </w:tr>
    </w:tbl>
    <w:p w:rsidR="00355CE1" w:rsidRDefault="00355CE1" w:rsidP="00355CE1">
      <w:pPr>
        <w:spacing w:after="0" w:line="240" w:lineRule="auto"/>
        <w:jc w:val="center"/>
        <w:rPr>
          <w:rFonts w:ascii="Times New Roman" w:eastAsia="Times New Roman" w:hAnsi="Times New Roman" w:cs="Times New Roman"/>
          <w:b/>
          <w:bCs/>
          <w:sz w:val="28"/>
          <w:szCs w:val="28"/>
          <w:lang w:eastAsia="ru-RU"/>
        </w:rPr>
      </w:pPr>
    </w:p>
    <w:p w:rsidR="005C035C" w:rsidRDefault="005C035C" w:rsidP="00355CE1">
      <w:pPr>
        <w:rPr>
          <w:rFonts w:ascii="Times New Roman" w:eastAsia="Times New Roman" w:hAnsi="Times New Roman" w:cs="Times New Roman"/>
          <w:sz w:val="28"/>
          <w:szCs w:val="28"/>
          <w:lang w:eastAsia="ru-RU"/>
        </w:rPr>
      </w:pPr>
    </w:p>
    <w:p w:rsidR="005C035C" w:rsidRPr="005C035C" w:rsidRDefault="005C035C" w:rsidP="005C035C">
      <w:pPr>
        <w:rPr>
          <w:rFonts w:ascii="Times New Roman" w:eastAsia="Times New Roman" w:hAnsi="Times New Roman" w:cs="Times New Roman"/>
          <w:sz w:val="28"/>
          <w:szCs w:val="28"/>
          <w:lang w:eastAsia="ru-RU"/>
        </w:rPr>
      </w:pPr>
    </w:p>
    <w:p w:rsidR="005C035C" w:rsidRPr="005C035C" w:rsidRDefault="005C035C" w:rsidP="005C035C">
      <w:pPr>
        <w:rPr>
          <w:rFonts w:ascii="Times New Roman" w:eastAsia="Times New Roman" w:hAnsi="Times New Roman" w:cs="Times New Roman"/>
          <w:sz w:val="28"/>
          <w:szCs w:val="28"/>
          <w:lang w:eastAsia="ru-RU"/>
        </w:rPr>
      </w:pPr>
    </w:p>
    <w:p w:rsidR="005C035C" w:rsidRPr="005C035C" w:rsidRDefault="005C035C" w:rsidP="005C035C">
      <w:pPr>
        <w:rPr>
          <w:rFonts w:ascii="Times New Roman" w:eastAsia="Times New Roman" w:hAnsi="Times New Roman" w:cs="Times New Roman"/>
          <w:sz w:val="28"/>
          <w:szCs w:val="28"/>
          <w:lang w:eastAsia="ru-RU"/>
        </w:rPr>
      </w:pPr>
    </w:p>
    <w:p w:rsidR="005C035C" w:rsidRPr="005C035C" w:rsidRDefault="005C035C" w:rsidP="005C035C">
      <w:pPr>
        <w:rPr>
          <w:rFonts w:ascii="Times New Roman" w:eastAsia="Times New Roman" w:hAnsi="Times New Roman" w:cs="Times New Roman"/>
          <w:sz w:val="28"/>
          <w:szCs w:val="28"/>
          <w:lang w:eastAsia="ru-RU"/>
        </w:rPr>
      </w:pPr>
    </w:p>
    <w:p w:rsidR="005C035C" w:rsidRPr="005C035C" w:rsidRDefault="005C035C" w:rsidP="005C035C">
      <w:pPr>
        <w:rPr>
          <w:rFonts w:ascii="Times New Roman" w:eastAsia="Times New Roman" w:hAnsi="Times New Roman" w:cs="Times New Roman"/>
          <w:sz w:val="28"/>
          <w:szCs w:val="28"/>
          <w:lang w:eastAsia="ru-RU"/>
        </w:rPr>
      </w:pPr>
    </w:p>
    <w:p w:rsidR="00DA6B7D" w:rsidRDefault="005C035C" w:rsidP="005C035C">
      <w:pPr>
        <w:tabs>
          <w:tab w:val="left" w:pos="4170"/>
        </w:tabs>
      </w:pPr>
      <w:r>
        <w:rPr>
          <w:rFonts w:ascii="Times New Roman" w:eastAsia="Times New Roman" w:hAnsi="Times New Roman" w:cs="Times New Roman"/>
          <w:sz w:val="28"/>
          <w:szCs w:val="28"/>
          <w:lang w:eastAsia="ru-RU"/>
        </w:rPr>
        <w:tab/>
      </w:r>
      <w:bookmarkStart w:id="0" w:name="_GoBack"/>
      <w:bookmarkEnd w:id="0"/>
    </w:p>
    <w:sectPr w:rsidR="00DA6B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EFF" w:usb1="C0007843" w:usb2="00000009" w:usb3="00000000" w:csb0="000001FF" w:csb1="00000000"/>
  </w:font>
  <w:font w:name="Times New Roman CYR">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E95"/>
    <w:rsid w:val="00355CE1"/>
    <w:rsid w:val="004B6E95"/>
    <w:rsid w:val="005C035C"/>
    <w:rsid w:val="00DA6B7D"/>
  </w:rsids>
  <m:mathPr>
    <m:mathFont m:val="Cambria Math"/>
    <m:brkBin m:val="before"/>
    <m:brkBinSub m:val="--"/>
    <m:smallFrac m:val="0"/>
    <m:dispDef/>
    <m:lMargin m:val="0"/>
    <m:rMargin m:val="0"/>
    <m:defJc m:val="centerGroup"/>
    <m:wrapIndent m:val="1440"/>
    <m:intLim m:val="subSup"/>
    <m:naryLim m:val="undOvr"/>
  </m:mathPr>
  <w:themeFontLang w:val="ru-RU" w:eastAsia="zh-TW"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5:chartTrackingRefBased/>
  <w15:docId w15:val="{66735D7E-E89F-40D1-B3F6-149EA9FEFF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5CE1"/>
    <w:pPr>
      <w:spacing w:line="256" w:lineRule="auto"/>
    </w:pPr>
    <w:rPr>
      <w:rFonts w:ascii="Calibri" w:eastAsia="PMingLiU"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2229</Words>
  <Characters>12706</Characters>
  <Application>Microsoft Office Word</Application>
  <DocSecurity>0</DocSecurity>
  <Lines>105</Lines>
  <Paragraphs>29</Paragraphs>
  <ScaleCrop>false</ScaleCrop>
  <Company>Home</Company>
  <LinksUpToDate>false</LinksUpToDate>
  <CharactersWithSpaces>14906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вова</dc:creator>
  <cp:keywords/>
  <dc:description/>
  <cp:lastModifiedBy>вова</cp:lastModifiedBy>
  <cp:revision>4</cp:revision>
  <dcterms:created xsi:type="dcterms:W3CDTF">2016-04-19T11:33:00Z</dcterms:created>
  <dcterms:modified xsi:type="dcterms:W3CDTF">2016-05-05T13:13:00Z</dcterms:modified>
</cp:coreProperties>
</file>